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F54258"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28</w:t>
            </w:r>
            <w:r w:rsidRPr="00F54258">
              <w:rPr>
                <w:rFonts w:ascii="Tahoma" w:eastAsia="Times New Roman" w:hAnsi="Tahoma" w:cs="Times New Roman"/>
                <w:caps/>
                <w:spacing w:val="4"/>
                <w:sz w:val="16"/>
                <w:szCs w:val="16"/>
                <w:vertAlign w:val="superscript"/>
                <w:lang w:val="en-US"/>
              </w:rPr>
              <w:t>th</w:t>
            </w:r>
            <w:r>
              <w:rPr>
                <w:rFonts w:ascii="Tahoma" w:eastAsia="Times New Roman" w:hAnsi="Tahoma" w:cs="Times New Roman"/>
                <w:caps/>
                <w:spacing w:val="4"/>
                <w:sz w:val="16"/>
                <w:szCs w:val="16"/>
                <w:lang w:val="en-US"/>
              </w:rPr>
              <w:t xml:space="preserve"> june 2017</w:t>
            </w:r>
          </w:p>
        </w:tc>
        <w:tc>
          <w:tcPr>
            <w:tcW w:w="1874" w:type="dxa"/>
            <w:tcMar>
              <w:left w:w="0" w:type="dxa"/>
            </w:tcMar>
            <w:vAlign w:val="center"/>
          </w:tcPr>
          <w:p w:rsidR="00FD6353" w:rsidRPr="00FD6353" w:rsidRDefault="00F54258"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1.00pm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1F7369" w:rsidRDefault="001F7369"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Dr J Grant - GP</w:t>
            </w:r>
          </w:p>
          <w:p w:rsidR="002F01B5"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w:t>
            </w:r>
            <w:r w:rsidR="002F01B5">
              <w:rPr>
                <w:rFonts w:ascii="Arial" w:eastAsia="Times New Roman" w:hAnsi="Arial" w:cs="Arial"/>
                <w:spacing w:val="4"/>
                <w:lang w:val="en-US"/>
              </w:rPr>
              <w:t>–</w:t>
            </w:r>
            <w:r>
              <w:rPr>
                <w:rFonts w:ascii="Arial" w:eastAsia="Times New Roman" w:hAnsi="Arial" w:cs="Arial"/>
                <w:spacing w:val="4"/>
                <w:lang w:val="en-US"/>
              </w:rPr>
              <w:t xml:space="preserve">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4E4751">
              <w:rPr>
                <w:rFonts w:ascii="Arial" w:hAnsi="Arial" w:cs="Arial"/>
              </w:rPr>
              <w:t>CH</w:t>
            </w:r>
            <w:r w:rsidRPr="00FD6353">
              <w:rPr>
                <w:rFonts w:ascii="Arial" w:hAnsi="Arial" w:cs="Arial"/>
              </w:rPr>
              <w:t xml:space="preserve">, </w:t>
            </w:r>
            <w:r w:rsidR="004E4751">
              <w:rPr>
                <w:rFonts w:ascii="Arial" w:hAnsi="Arial" w:cs="Arial"/>
              </w:rPr>
              <w:t>PR</w:t>
            </w:r>
            <w:r w:rsidRPr="00FD6353">
              <w:rPr>
                <w:rFonts w:ascii="Arial" w:hAnsi="Arial" w:cs="Arial"/>
              </w:rPr>
              <w:t xml:space="preserve">, </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4E4751">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Pr="00FD6353">
              <w:rPr>
                <w:rFonts w:ascii="Arial" w:hAnsi="Arial" w:cs="Arial"/>
              </w:rPr>
              <w:t xml:space="preserve"> </w:t>
            </w:r>
            <w:r w:rsidR="004E4751">
              <w:rPr>
                <w:rFonts w:ascii="Arial" w:hAnsi="Arial" w:cs="Arial"/>
              </w:rPr>
              <w:t>SR</w:t>
            </w:r>
            <w:r w:rsidR="00F54258" w:rsidRPr="00FD6353">
              <w:rPr>
                <w:rFonts w:ascii="Arial" w:hAnsi="Arial" w:cs="Arial"/>
              </w:rPr>
              <w:t xml:space="preserve">, </w:t>
            </w:r>
            <w:r w:rsidR="004E4751">
              <w:rPr>
                <w:rFonts w:ascii="Arial" w:hAnsi="Arial" w:cs="Arial"/>
              </w:rPr>
              <w:t>JR</w:t>
            </w:r>
            <w:r w:rsidR="00F54258">
              <w:rPr>
                <w:rFonts w:ascii="Arial" w:hAnsi="Arial" w:cs="Arial"/>
              </w:rPr>
              <w:t xml:space="preserve">, </w:t>
            </w:r>
            <w:r w:rsidR="004E4751">
              <w:rPr>
                <w:rFonts w:ascii="Arial" w:hAnsi="Arial" w:cs="Arial"/>
              </w:rPr>
              <w:t>TK</w:t>
            </w:r>
            <w:r w:rsidR="00F54258">
              <w:rPr>
                <w:rFonts w:ascii="Arial" w:hAnsi="Arial" w:cs="Arial"/>
              </w:rPr>
              <w:t xml:space="preserve">, </w:t>
            </w:r>
            <w:r w:rsidR="004E4751">
              <w:rPr>
                <w:rFonts w:ascii="Arial" w:hAnsi="Arial" w:cs="Arial"/>
              </w:rPr>
              <w:t>VD</w:t>
            </w:r>
            <w:r w:rsidR="00F54258">
              <w:rPr>
                <w:rFonts w:ascii="Arial" w:hAnsi="Arial" w:cs="Arial"/>
              </w:rPr>
              <w:t xml:space="preserve">, </w:t>
            </w:r>
            <w:r w:rsidR="004E4751">
              <w:rPr>
                <w:rFonts w:ascii="Arial" w:hAnsi="Arial" w:cs="Arial"/>
              </w:rPr>
              <w:t>GF, NF</w:t>
            </w:r>
          </w:p>
        </w:tc>
      </w:tr>
    </w:tbl>
    <w:p w:rsidR="00E35CFB" w:rsidRDefault="00E35CFB" w:rsidP="00FD6353">
      <w:pPr>
        <w:jc w:val="both"/>
        <w:rPr>
          <w:rFonts w:ascii="Arial" w:hAnsi="Arial" w:cs="Arial"/>
          <w:sz w:val="24"/>
          <w:szCs w:val="24"/>
        </w:rPr>
      </w:pPr>
    </w:p>
    <w:p w:rsidR="008E6400" w:rsidRPr="00AA2E42" w:rsidRDefault="00FD6353" w:rsidP="00FD6353">
      <w:pPr>
        <w:jc w:val="both"/>
        <w:rPr>
          <w:rFonts w:ascii="Arial" w:hAnsi="Arial" w:cs="Arial"/>
          <w:sz w:val="24"/>
          <w:szCs w:val="24"/>
        </w:rPr>
      </w:pPr>
      <w:r w:rsidRPr="00AA2E42">
        <w:rPr>
          <w:rFonts w:ascii="Arial" w:hAnsi="Arial" w:cs="Arial"/>
          <w:sz w:val="24"/>
          <w:szCs w:val="24"/>
        </w:rPr>
        <w:t>The Practice Manager</w:t>
      </w:r>
      <w:r w:rsidR="008E6400" w:rsidRPr="00AA2E42">
        <w:rPr>
          <w:rFonts w:ascii="Arial" w:hAnsi="Arial" w:cs="Arial"/>
          <w:sz w:val="24"/>
          <w:szCs w:val="24"/>
        </w:rPr>
        <w:t xml:space="preserve"> opened the meeting by welcoming everyone.</w:t>
      </w:r>
      <w:r w:rsidR="009A610F" w:rsidRPr="00AA2E42">
        <w:rPr>
          <w:rFonts w:ascii="Arial" w:hAnsi="Arial" w:cs="Arial"/>
          <w:sz w:val="24"/>
          <w:szCs w:val="24"/>
        </w:rPr>
        <w:t xml:space="preserve">  The </w:t>
      </w:r>
      <w:r w:rsidR="00F54258">
        <w:rPr>
          <w:rFonts w:ascii="Arial" w:hAnsi="Arial" w:cs="Arial"/>
          <w:sz w:val="24"/>
          <w:szCs w:val="24"/>
        </w:rPr>
        <w:t xml:space="preserve">minutes </w:t>
      </w:r>
      <w:r w:rsidR="009A610F" w:rsidRPr="00AA2E42">
        <w:rPr>
          <w:rFonts w:ascii="Arial" w:hAnsi="Arial" w:cs="Arial"/>
          <w:sz w:val="24"/>
          <w:szCs w:val="24"/>
        </w:rPr>
        <w:t>from the last meeting were reviewed.</w:t>
      </w:r>
    </w:p>
    <w:p w:rsidR="003D7B65" w:rsidRPr="005C653E" w:rsidRDefault="009918E9" w:rsidP="005C653E">
      <w:pPr>
        <w:pStyle w:val="ListParagraph"/>
        <w:numPr>
          <w:ilvl w:val="0"/>
          <w:numId w:val="2"/>
        </w:numPr>
        <w:jc w:val="both"/>
        <w:rPr>
          <w:rFonts w:ascii="Arial" w:hAnsi="Arial" w:cs="Arial"/>
          <w:sz w:val="24"/>
          <w:szCs w:val="24"/>
        </w:rPr>
      </w:pPr>
      <w:r w:rsidRPr="005C653E">
        <w:rPr>
          <w:rFonts w:ascii="Arial" w:hAnsi="Arial" w:cs="Arial"/>
          <w:sz w:val="24"/>
          <w:szCs w:val="24"/>
        </w:rPr>
        <w:t xml:space="preserve">NHS England </w:t>
      </w:r>
      <w:r w:rsidR="006252C3">
        <w:rPr>
          <w:rFonts w:ascii="Arial" w:hAnsi="Arial" w:cs="Arial"/>
          <w:sz w:val="24"/>
          <w:szCs w:val="24"/>
        </w:rPr>
        <w:t>continues to encourage</w:t>
      </w:r>
      <w:r w:rsidRPr="005C653E">
        <w:rPr>
          <w:rFonts w:ascii="Arial" w:hAnsi="Arial" w:cs="Arial"/>
          <w:sz w:val="24"/>
          <w:szCs w:val="24"/>
        </w:rPr>
        <w:t xml:space="preserve"> practices to increase uptake for online services.  The number of patients registered for online services at Longroyde Surgery is:</w:t>
      </w:r>
    </w:p>
    <w:tbl>
      <w:tblPr>
        <w:tblStyle w:val="TableGrid"/>
        <w:tblW w:w="0" w:type="auto"/>
        <w:jc w:val="center"/>
        <w:tblLook w:val="04A0" w:firstRow="1" w:lastRow="0" w:firstColumn="1" w:lastColumn="0" w:noHBand="0" w:noVBand="1"/>
      </w:tblPr>
      <w:tblGrid>
        <w:gridCol w:w="4973"/>
        <w:gridCol w:w="1431"/>
        <w:gridCol w:w="1419"/>
      </w:tblGrid>
      <w:tr w:rsidR="00880C16" w:rsidTr="00880C16">
        <w:trPr>
          <w:jc w:val="center"/>
        </w:trPr>
        <w:tc>
          <w:tcPr>
            <w:tcW w:w="4973" w:type="dxa"/>
          </w:tcPr>
          <w:p w:rsidR="00880C16" w:rsidRPr="00AA2E42" w:rsidRDefault="00880C16" w:rsidP="00AA2E42">
            <w:pPr>
              <w:jc w:val="center"/>
              <w:rPr>
                <w:rFonts w:ascii="Arial" w:hAnsi="Arial" w:cs="Arial"/>
                <w:sz w:val="24"/>
                <w:szCs w:val="24"/>
              </w:rPr>
            </w:pPr>
          </w:p>
        </w:tc>
        <w:tc>
          <w:tcPr>
            <w:tcW w:w="1431" w:type="dxa"/>
          </w:tcPr>
          <w:p w:rsidR="00880C16" w:rsidRPr="006252C3" w:rsidRDefault="00880C16" w:rsidP="00AA2E42">
            <w:pPr>
              <w:jc w:val="center"/>
              <w:rPr>
                <w:rFonts w:ascii="Arial" w:hAnsi="Arial" w:cs="Arial"/>
                <w:b/>
                <w:sz w:val="24"/>
                <w:szCs w:val="24"/>
              </w:rPr>
            </w:pPr>
            <w:r w:rsidRPr="006252C3">
              <w:rPr>
                <w:rFonts w:ascii="Arial" w:hAnsi="Arial" w:cs="Arial"/>
                <w:b/>
                <w:sz w:val="24"/>
                <w:szCs w:val="24"/>
              </w:rPr>
              <w:t>Nov 16</w:t>
            </w:r>
          </w:p>
        </w:tc>
        <w:tc>
          <w:tcPr>
            <w:tcW w:w="1419" w:type="dxa"/>
          </w:tcPr>
          <w:p w:rsidR="00880C16" w:rsidRPr="006252C3" w:rsidRDefault="00880C16" w:rsidP="00AA2E42">
            <w:pPr>
              <w:jc w:val="center"/>
              <w:rPr>
                <w:rFonts w:ascii="Arial" w:hAnsi="Arial" w:cs="Arial"/>
                <w:b/>
                <w:sz w:val="24"/>
                <w:szCs w:val="24"/>
              </w:rPr>
            </w:pPr>
            <w:r w:rsidRPr="006252C3">
              <w:rPr>
                <w:rFonts w:ascii="Arial" w:hAnsi="Arial" w:cs="Arial"/>
                <w:b/>
                <w:sz w:val="24"/>
                <w:szCs w:val="24"/>
              </w:rPr>
              <w:t>June 17</w:t>
            </w:r>
          </w:p>
        </w:tc>
      </w:tr>
      <w:tr w:rsidR="00880C16" w:rsidTr="00880C16">
        <w:trPr>
          <w:jc w:val="center"/>
        </w:trPr>
        <w:tc>
          <w:tcPr>
            <w:tcW w:w="4973"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Appointment booking</w:t>
            </w:r>
          </w:p>
        </w:tc>
        <w:tc>
          <w:tcPr>
            <w:tcW w:w="1431"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523</w:t>
            </w:r>
          </w:p>
        </w:tc>
        <w:tc>
          <w:tcPr>
            <w:tcW w:w="1419" w:type="dxa"/>
          </w:tcPr>
          <w:p w:rsidR="00880C16" w:rsidRPr="00AA2E42" w:rsidRDefault="00880C16" w:rsidP="00AA2E42">
            <w:pPr>
              <w:jc w:val="center"/>
              <w:rPr>
                <w:rFonts w:ascii="Arial" w:hAnsi="Arial" w:cs="Arial"/>
                <w:sz w:val="24"/>
                <w:szCs w:val="24"/>
              </w:rPr>
            </w:pPr>
            <w:r>
              <w:rPr>
                <w:rFonts w:ascii="Arial" w:hAnsi="Arial" w:cs="Arial"/>
                <w:sz w:val="24"/>
                <w:szCs w:val="24"/>
              </w:rPr>
              <w:t>564</w:t>
            </w:r>
          </w:p>
        </w:tc>
      </w:tr>
      <w:tr w:rsidR="00880C16" w:rsidTr="00880C16">
        <w:trPr>
          <w:jc w:val="center"/>
        </w:trPr>
        <w:tc>
          <w:tcPr>
            <w:tcW w:w="4973"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Requesting medication</w:t>
            </w:r>
          </w:p>
        </w:tc>
        <w:tc>
          <w:tcPr>
            <w:tcW w:w="1431"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523</w:t>
            </w:r>
          </w:p>
        </w:tc>
        <w:tc>
          <w:tcPr>
            <w:tcW w:w="1419" w:type="dxa"/>
          </w:tcPr>
          <w:p w:rsidR="00880C16" w:rsidRPr="00AA2E42" w:rsidRDefault="00880C16" w:rsidP="00AA2E42">
            <w:pPr>
              <w:jc w:val="center"/>
              <w:rPr>
                <w:rFonts w:ascii="Arial" w:hAnsi="Arial" w:cs="Arial"/>
                <w:sz w:val="24"/>
                <w:szCs w:val="24"/>
              </w:rPr>
            </w:pPr>
            <w:r>
              <w:rPr>
                <w:rFonts w:ascii="Arial" w:hAnsi="Arial" w:cs="Arial"/>
                <w:sz w:val="24"/>
                <w:szCs w:val="24"/>
              </w:rPr>
              <w:t>564</w:t>
            </w:r>
          </w:p>
        </w:tc>
      </w:tr>
      <w:tr w:rsidR="00880C16" w:rsidTr="00880C16">
        <w:trPr>
          <w:jc w:val="center"/>
        </w:trPr>
        <w:tc>
          <w:tcPr>
            <w:tcW w:w="4973"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Access to detailed coded records</w:t>
            </w:r>
          </w:p>
        </w:tc>
        <w:tc>
          <w:tcPr>
            <w:tcW w:w="1431"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37</w:t>
            </w:r>
          </w:p>
        </w:tc>
        <w:tc>
          <w:tcPr>
            <w:tcW w:w="1419" w:type="dxa"/>
          </w:tcPr>
          <w:p w:rsidR="00880C16" w:rsidRPr="00AA2E42" w:rsidRDefault="00880C16" w:rsidP="00AA2E42">
            <w:pPr>
              <w:jc w:val="center"/>
              <w:rPr>
                <w:rFonts w:ascii="Arial" w:hAnsi="Arial" w:cs="Arial"/>
                <w:sz w:val="24"/>
                <w:szCs w:val="24"/>
              </w:rPr>
            </w:pPr>
            <w:r>
              <w:rPr>
                <w:rFonts w:ascii="Arial" w:hAnsi="Arial" w:cs="Arial"/>
                <w:sz w:val="24"/>
                <w:szCs w:val="24"/>
              </w:rPr>
              <w:t>47</w:t>
            </w:r>
          </w:p>
        </w:tc>
      </w:tr>
      <w:tr w:rsidR="00880C16" w:rsidTr="00880C16">
        <w:trPr>
          <w:jc w:val="center"/>
        </w:trPr>
        <w:tc>
          <w:tcPr>
            <w:tcW w:w="4973"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Total % of patients registered for online services</w:t>
            </w:r>
          </w:p>
        </w:tc>
        <w:tc>
          <w:tcPr>
            <w:tcW w:w="1431" w:type="dxa"/>
          </w:tcPr>
          <w:p w:rsidR="00880C16" w:rsidRPr="00AA2E42" w:rsidRDefault="00880C16" w:rsidP="00AA2E42">
            <w:pPr>
              <w:jc w:val="center"/>
              <w:rPr>
                <w:rFonts w:ascii="Arial" w:hAnsi="Arial" w:cs="Arial"/>
                <w:sz w:val="24"/>
                <w:szCs w:val="24"/>
              </w:rPr>
            </w:pPr>
            <w:r w:rsidRPr="00AA2E42">
              <w:rPr>
                <w:rFonts w:ascii="Arial" w:hAnsi="Arial" w:cs="Arial"/>
                <w:sz w:val="24"/>
                <w:szCs w:val="24"/>
              </w:rPr>
              <w:t>12.4%</w:t>
            </w:r>
          </w:p>
        </w:tc>
        <w:tc>
          <w:tcPr>
            <w:tcW w:w="1419" w:type="dxa"/>
          </w:tcPr>
          <w:p w:rsidR="00880C16" w:rsidRPr="00AA2E42" w:rsidRDefault="00880C16" w:rsidP="00AA2E42">
            <w:pPr>
              <w:jc w:val="center"/>
              <w:rPr>
                <w:rFonts w:ascii="Arial" w:hAnsi="Arial" w:cs="Arial"/>
                <w:sz w:val="24"/>
                <w:szCs w:val="24"/>
              </w:rPr>
            </w:pPr>
            <w:r>
              <w:rPr>
                <w:rFonts w:ascii="Arial" w:hAnsi="Arial" w:cs="Arial"/>
                <w:sz w:val="24"/>
                <w:szCs w:val="24"/>
              </w:rPr>
              <w:t>13.1%</w:t>
            </w:r>
          </w:p>
        </w:tc>
      </w:tr>
    </w:tbl>
    <w:p w:rsidR="00880C16" w:rsidRDefault="00880C16" w:rsidP="00FD6353">
      <w:pPr>
        <w:jc w:val="both"/>
        <w:rPr>
          <w:rFonts w:ascii="Arial" w:hAnsi="Arial" w:cs="Arial"/>
          <w:sz w:val="24"/>
          <w:szCs w:val="24"/>
        </w:rPr>
      </w:pPr>
    </w:p>
    <w:p w:rsidR="00AA2E42" w:rsidRDefault="005C653E" w:rsidP="00FD6353">
      <w:pPr>
        <w:jc w:val="both"/>
        <w:rPr>
          <w:rFonts w:ascii="Arial" w:hAnsi="Arial" w:cs="Arial"/>
          <w:sz w:val="24"/>
          <w:szCs w:val="24"/>
        </w:rPr>
      </w:pPr>
      <w:r>
        <w:rPr>
          <w:rFonts w:ascii="Arial" w:hAnsi="Arial" w:cs="Arial"/>
          <w:sz w:val="24"/>
          <w:szCs w:val="24"/>
        </w:rPr>
        <w:t xml:space="preserve">The </w:t>
      </w:r>
      <w:r w:rsidR="00880C16">
        <w:rPr>
          <w:rFonts w:ascii="Arial" w:hAnsi="Arial" w:cs="Arial"/>
          <w:sz w:val="24"/>
          <w:szCs w:val="24"/>
        </w:rPr>
        <w:t>target for the end of March 2018 is for practices to have achieved 20% of their population registered for online services</w:t>
      </w:r>
      <w:r>
        <w:rPr>
          <w:rFonts w:ascii="Arial" w:hAnsi="Arial" w:cs="Arial"/>
          <w:sz w:val="24"/>
          <w:szCs w:val="24"/>
        </w:rPr>
        <w:t>.</w:t>
      </w:r>
    </w:p>
    <w:p w:rsidR="00880C16" w:rsidRDefault="00880C16" w:rsidP="00FD6353">
      <w:pPr>
        <w:jc w:val="both"/>
        <w:rPr>
          <w:rFonts w:ascii="Arial" w:hAnsi="Arial" w:cs="Arial"/>
          <w:sz w:val="24"/>
          <w:szCs w:val="24"/>
        </w:rPr>
      </w:pPr>
      <w:r>
        <w:rPr>
          <w:rFonts w:ascii="Arial" w:hAnsi="Arial" w:cs="Arial"/>
          <w:sz w:val="24"/>
          <w:szCs w:val="24"/>
        </w:rPr>
        <w:t xml:space="preserve">The practice aims to encourage more </w:t>
      </w:r>
      <w:proofErr w:type="gramStart"/>
      <w:r>
        <w:rPr>
          <w:rFonts w:ascii="Arial" w:hAnsi="Arial" w:cs="Arial"/>
          <w:sz w:val="24"/>
          <w:szCs w:val="24"/>
        </w:rPr>
        <w:t>uptake</w:t>
      </w:r>
      <w:proofErr w:type="gramEnd"/>
      <w:r>
        <w:rPr>
          <w:rFonts w:ascii="Arial" w:hAnsi="Arial" w:cs="Arial"/>
          <w:sz w:val="24"/>
          <w:szCs w:val="24"/>
        </w:rPr>
        <w:t xml:space="preserve"> through notice board displays and new patient registrations.</w:t>
      </w:r>
      <w:r w:rsidR="00B45C4C">
        <w:rPr>
          <w:rFonts w:ascii="Arial" w:hAnsi="Arial" w:cs="Arial"/>
          <w:sz w:val="24"/>
          <w:szCs w:val="24"/>
        </w:rPr>
        <w:t xml:space="preserve">  It was also suggested to give demonstrations to patients on how to access and use the online service.</w:t>
      </w:r>
    </w:p>
    <w:p w:rsidR="005C653E" w:rsidRDefault="005C653E" w:rsidP="00FD6353">
      <w:pPr>
        <w:jc w:val="both"/>
        <w:rPr>
          <w:rFonts w:ascii="Arial" w:hAnsi="Arial" w:cs="Arial"/>
          <w:b/>
          <w:sz w:val="24"/>
          <w:szCs w:val="24"/>
          <w:u w:val="single"/>
        </w:rPr>
      </w:pPr>
      <w:r w:rsidRPr="005C653E">
        <w:rPr>
          <w:rFonts w:ascii="Arial" w:hAnsi="Arial" w:cs="Arial"/>
          <w:b/>
          <w:sz w:val="24"/>
          <w:szCs w:val="24"/>
          <w:u w:val="single"/>
        </w:rPr>
        <w:t>Friends and Family Test</w:t>
      </w:r>
    </w:p>
    <w:p w:rsidR="00C42628" w:rsidRDefault="005C653E" w:rsidP="00FD6353">
      <w:pPr>
        <w:jc w:val="both"/>
        <w:rPr>
          <w:rFonts w:ascii="Arial" w:hAnsi="Arial" w:cs="Arial"/>
          <w:sz w:val="24"/>
          <w:szCs w:val="24"/>
        </w:rPr>
      </w:pPr>
      <w:r>
        <w:rPr>
          <w:rFonts w:ascii="Arial" w:hAnsi="Arial" w:cs="Arial"/>
          <w:sz w:val="24"/>
          <w:szCs w:val="24"/>
        </w:rPr>
        <w:t xml:space="preserve">The results from January – </w:t>
      </w:r>
      <w:r w:rsidR="00C42628">
        <w:rPr>
          <w:rFonts w:ascii="Arial" w:hAnsi="Arial" w:cs="Arial"/>
          <w:sz w:val="24"/>
          <w:szCs w:val="24"/>
        </w:rPr>
        <w:t>May</w:t>
      </w:r>
      <w:r>
        <w:rPr>
          <w:rFonts w:ascii="Arial" w:hAnsi="Arial" w:cs="Arial"/>
          <w:sz w:val="24"/>
          <w:szCs w:val="24"/>
        </w:rPr>
        <w:t xml:space="preserve"> were discussed</w:t>
      </w:r>
      <w:r w:rsidR="00C42628">
        <w:rPr>
          <w:rFonts w:ascii="Arial" w:hAnsi="Arial" w:cs="Arial"/>
          <w:sz w:val="24"/>
          <w:szCs w:val="24"/>
        </w:rPr>
        <w:t xml:space="preserve">. </w:t>
      </w:r>
      <w:r>
        <w:rPr>
          <w:rFonts w:ascii="Arial" w:hAnsi="Arial" w:cs="Arial"/>
          <w:sz w:val="24"/>
          <w:szCs w:val="24"/>
        </w:rPr>
        <w:t xml:space="preserve"> </w:t>
      </w:r>
      <w:r w:rsidR="00C42628">
        <w:rPr>
          <w:rFonts w:ascii="Arial" w:hAnsi="Arial" w:cs="Arial"/>
          <w:sz w:val="24"/>
          <w:szCs w:val="24"/>
        </w:rPr>
        <w:t>100</w:t>
      </w:r>
      <w:r>
        <w:rPr>
          <w:rFonts w:ascii="Arial" w:hAnsi="Arial" w:cs="Arial"/>
          <w:sz w:val="24"/>
          <w:szCs w:val="24"/>
        </w:rPr>
        <w:t>% of patients would recommend the surgery to friends and family</w:t>
      </w:r>
      <w:r w:rsidR="00C42628">
        <w:rPr>
          <w:rFonts w:ascii="Arial" w:hAnsi="Arial" w:cs="Arial"/>
          <w:sz w:val="24"/>
          <w:szCs w:val="24"/>
        </w:rPr>
        <w:t xml:space="preserve">.  </w:t>
      </w:r>
      <w:proofErr w:type="gramStart"/>
      <w:r w:rsidR="00C42628">
        <w:rPr>
          <w:rFonts w:ascii="Arial" w:hAnsi="Arial" w:cs="Arial"/>
          <w:sz w:val="24"/>
          <w:szCs w:val="24"/>
        </w:rPr>
        <w:t>(2</w:t>
      </w:r>
      <w:r w:rsidR="006252C3">
        <w:rPr>
          <w:rFonts w:ascii="Arial" w:hAnsi="Arial" w:cs="Arial"/>
          <w:sz w:val="24"/>
          <w:szCs w:val="24"/>
        </w:rPr>
        <w:t>6</w:t>
      </w:r>
      <w:r w:rsidR="00C42628">
        <w:rPr>
          <w:rFonts w:ascii="Arial" w:hAnsi="Arial" w:cs="Arial"/>
          <w:sz w:val="24"/>
          <w:szCs w:val="24"/>
        </w:rPr>
        <w:t xml:space="preserve"> extremely likely and 2 likely).</w:t>
      </w:r>
      <w:proofErr w:type="gramEnd"/>
      <w:r w:rsidR="00C42628">
        <w:rPr>
          <w:rFonts w:ascii="Arial" w:hAnsi="Arial" w:cs="Arial"/>
          <w:sz w:val="24"/>
          <w:szCs w:val="24"/>
        </w:rPr>
        <w:t xml:space="preserve">  Again all the comments were positive.</w:t>
      </w:r>
    </w:p>
    <w:p w:rsidR="005C653E" w:rsidRDefault="00C42628" w:rsidP="00FD6353">
      <w:pPr>
        <w:jc w:val="both"/>
        <w:rPr>
          <w:rFonts w:ascii="Arial" w:hAnsi="Arial" w:cs="Arial"/>
          <w:sz w:val="24"/>
          <w:szCs w:val="24"/>
        </w:rPr>
      </w:pPr>
      <w:r>
        <w:rPr>
          <w:rFonts w:ascii="Arial" w:hAnsi="Arial" w:cs="Arial"/>
          <w:sz w:val="24"/>
          <w:szCs w:val="24"/>
        </w:rPr>
        <w:t xml:space="preserve">As the Friends and Family test has been around for a </w:t>
      </w:r>
      <w:r w:rsidR="006252C3">
        <w:rPr>
          <w:rFonts w:ascii="Arial" w:hAnsi="Arial" w:cs="Arial"/>
          <w:sz w:val="24"/>
          <w:szCs w:val="24"/>
        </w:rPr>
        <w:t>few</w:t>
      </w:r>
      <w:r>
        <w:rPr>
          <w:rFonts w:ascii="Arial" w:hAnsi="Arial" w:cs="Arial"/>
          <w:sz w:val="24"/>
          <w:szCs w:val="24"/>
        </w:rPr>
        <w:t xml:space="preserve"> years now, it was felt that many patients will have already completed the questionnaire.  It was agreed that the practice should, perhaps, target new patients to obtain their feedb</w:t>
      </w:r>
      <w:r w:rsidR="00B45C4C">
        <w:rPr>
          <w:rFonts w:ascii="Arial" w:hAnsi="Arial" w:cs="Arial"/>
          <w:sz w:val="24"/>
          <w:szCs w:val="24"/>
        </w:rPr>
        <w:t>a</w:t>
      </w:r>
      <w:r>
        <w:rPr>
          <w:rFonts w:ascii="Arial" w:hAnsi="Arial" w:cs="Arial"/>
          <w:sz w:val="24"/>
          <w:szCs w:val="24"/>
        </w:rPr>
        <w:t>ck</w:t>
      </w:r>
      <w:r w:rsidR="00B45C4C">
        <w:rPr>
          <w:rFonts w:ascii="Arial" w:hAnsi="Arial" w:cs="Arial"/>
          <w:sz w:val="24"/>
          <w:szCs w:val="24"/>
        </w:rPr>
        <w:t>.  Questionnaires will be given to new patients when they have been registered for a couple of months to get their views</w:t>
      </w:r>
      <w:r w:rsidR="00783990">
        <w:rPr>
          <w:rFonts w:ascii="Arial" w:hAnsi="Arial" w:cs="Arial"/>
          <w:sz w:val="24"/>
          <w:szCs w:val="24"/>
        </w:rPr>
        <w:t>.</w:t>
      </w:r>
    </w:p>
    <w:p w:rsidR="00783990" w:rsidRDefault="00783990" w:rsidP="00FD6353">
      <w:pPr>
        <w:jc w:val="both"/>
        <w:rPr>
          <w:rFonts w:ascii="Arial" w:hAnsi="Arial" w:cs="Arial"/>
          <w:sz w:val="24"/>
          <w:szCs w:val="24"/>
        </w:rPr>
      </w:pPr>
    </w:p>
    <w:p w:rsidR="005C653E" w:rsidRPr="005C653E" w:rsidRDefault="001A44B0" w:rsidP="00FD6353">
      <w:pPr>
        <w:jc w:val="both"/>
        <w:rPr>
          <w:rFonts w:ascii="Arial" w:hAnsi="Arial" w:cs="Arial"/>
          <w:b/>
          <w:sz w:val="24"/>
          <w:szCs w:val="24"/>
          <w:u w:val="single"/>
        </w:rPr>
      </w:pPr>
      <w:r>
        <w:rPr>
          <w:rFonts w:ascii="Arial" w:hAnsi="Arial" w:cs="Arial"/>
          <w:b/>
          <w:sz w:val="24"/>
          <w:szCs w:val="24"/>
          <w:u w:val="single"/>
        </w:rPr>
        <w:lastRenderedPageBreak/>
        <w:t>Access incentive scheme</w:t>
      </w:r>
    </w:p>
    <w:p w:rsidR="005C653E" w:rsidRDefault="001A44B0" w:rsidP="00FD6353">
      <w:pPr>
        <w:jc w:val="both"/>
        <w:rPr>
          <w:rFonts w:ascii="Arial" w:hAnsi="Arial" w:cs="Arial"/>
          <w:sz w:val="24"/>
          <w:szCs w:val="24"/>
        </w:rPr>
      </w:pPr>
      <w:r w:rsidRPr="001A44B0">
        <w:rPr>
          <w:rFonts w:ascii="Arial" w:hAnsi="Arial" w:cs="Arial"/>
          <w:sz w:val="24"/>
          <w:szCs w:val="24"/>
        </w:rPr>
        <w:t>Calderdale Clinical Commissioning Group</w:t>
      </w:r>
      <w:r>
        <w:rPr>
          <w:rFonts w:ascii="Arial" w:hAnsi="Arial" w:cs="Arial"/>
          <w:sz w:val="24"/>
          <w:szCs w:val="24"/>
        </w:rPr>
        <w:t xml:space="preserve"> </w:t>
      </w:r>
      <w:proofErr w:type="gramStart"/>
      <w:r w:rsidR="00951C20">
        <w:rPr>
          <w:rFonts w:ascii="Arial" w:hAnsi="Arial" w:cs="Arial"/>
          <w:sz w:val="24"/>
          <w:szCs w:val="24"/>
        </w:rPr>
        <w:t>have</w:t>
      </w:r>
      <w:proofErr w:type="gramEnd"/>
      <w:r w:rsidR="00951C20">
        <w:rPr>
          <w:rFonts w:ascii="Arial" w:hAnsi="Arial" w:cs="Arial"/>
          <w:sz w:val="24"/>
          <w:szCs w:val="24"/>
        </w:rPr>
        <w:t xml:space="preserve"> introduced the Access Incentive Scheme for Calderdale practices.  The schemes aims are: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To improve patient access and experience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 xml:space="preserve">All practices will be need to evidence that they are open core hours – </w:t>
      </w:r>
    </w:p>
    <w:p w:rsidR="00951C20" w:rsidRDefault="00951C20" w:rsidP="00951C20">
      <w:pPr>
        <w:pStyle w:val="ListParagraph"/>
        <w:ind w:left="780"/>
        <w:jc w:val="both"/>
        <w:rPr>
          <w:rFonts w:ascii="Arial" w:hAnsi="Arial" w:cs="Arial"/>
          <w:sz w:val="24"/>
          <w:szCs w:val="24"/>
        </w:rPr>
      </w:pPr>
      <w:r>
        <w:rPr>
          <w:rFonts w:ascii="Arial" w:hAnsi="Arial" w:cs="Arial"/>
          <w:sz w:val="24"/>
          <w:szCs w:val="24"/>
        </w:rPr>
        <w:t>8.00am – 18.30pm Monday to Friday and expected to stay open to provide access for patients in person and by telephone</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Minimum standard across all Calderdale practices will be 70 appointments per 1000 head of population per week, averaged out from October 2017 – April 2018</w:t>
      </w:r>
    </w:p>
    <w:p w:rsidR="00951C20" w:rsidRDefault="00951C20" w:rsidP="00951C20">
      <w:pPr>
        <w:pStyle w:val="ListParagraph"/>
        <w:numPr>
          <w:ilvl w:val="0"/>
          <w:numId w:val="2"/>
        </w:numPr>
        <w:jc w:val="both"/>
        <w:rPr>
          <w:rFonts w:ascii="Arial" w:hAnsi="Arial" w:cs="Arial"/>
          <w:sz w:val="24"/>
          <w:szCs w:val="24"/>
        </w:rPr>
      </w:pPr>
      <w:r>
        <w:rPr>
          <w:rFonts w:ascii="Arial" w:hAnsi="Arial" w:cs="Arial"/>
          <w:sz w:val="24"/>
          <w:szCs w:val="24"/>
        </w:rPr>
        <w:t>Ensure people assessed with an urgent clinical need have same day access to their GP, both adults and children</w:t>
      </w:r>
    </w:p>
    <w:p w:rsidR="00951C20" w:rsidRDefault="00277D07" w:rsidP="00951C20">
      <w:pPr>
        <w:jc w:val="both"/>
        <w:rPr>
          <w:rFonts w:ascii="Arial" w:hAnsi="Arial" w:cs="Arial"/>
          <w:sz w:val="24"/>
          <w:szCs w:val="24"/>
        </w:rPr>
      </w:pPr>
      <w:r>
        <w:rPr>
          <w:rFonts w:ascii="Arial" w:hAnsi="Arial" w:cs="Arial"/>
          <w:sz w:val="24"/>
          <w:szCs w:val="24"/>
        </w:rPr>
        <w:t>Attached is a copy of our practice action plan to enable us to achieve the above.</w:t>
      </w:r>
    </w:p>
    <w:p w:rsidR="00277D07" w:rsidRDefault="00277D07" w:rsidP="00951C20">
      <w:pPr>
        <w:jc w:val="both"/>
        <w:rPr>
          <w:rFonts w:ascii="Arial" w:hAnsi="Arial" w:cs="Arial"/>
          <w:sz w:val="24"/>
          <w:szCs w:val="24"/>
        </w:rPr>
      </w:pPr>
      <w:r>
        <w:rPr>
          <w:rFonts w:ascii="Arial" w:hAnsi="Arial" w:cs="Arial"/>
          <w:sz w:val="24"/>
          <w:szCs w:val="24"/>
        </w:rPr>
        <w:t>As a practice, we have generally been achieving these standards.  The main changes are:</w:t>
      </w:r>
    </w:p>
    <w:p w:rsidR="00277D07" w:rsidRDefault="00277D07" w:rsidP="00277D07">
      <w:pPr>
        <w:pStyle w:val="ListParagraph"/>
        <w:numPr>
          <w:ilvl w:val="0"/>
          <w:numId w:val="3"/>
        </w:numPr>
        <w:jc w:val="both"/>
        <w:rPr>
          <w:rFonts w:ascii="Arial" w:hAnsi="Arial" w:cs="Arial"/>
          <w:sz w:val="24"/>
          <w:szCs w:val="24"/>
        </w:rPr>
      </w:pPr>
      <w:r>
        <w:rPr>
          <w:rFonts w:ascii="Arial" w:hAnsi="Arial" w:cs="Arial"/>
          <w:sz w:val="24"/>
          <w:szCs w:val="24"/>
        </w:rPr>
        <w:t>The GPs will record any telephone consultation</w:t>
      </w:r>
      <w:r w:rsidR="006252C3">
        <w:rPr>
          <w:rFonts w:ascii="Arial" w:hAnsi="Arial" w:cs="Arial"/>
          <w:sz w:val="24"/>
          <w:szCs w:val="24"/>
        </w:rPr>
        <w:t>s</w:t>
      </w:r>
      <w:r>
        <w:rPr>
          <w:rFonts w:ascii="Arial" w:hAnsi="Arial" w:cs="Arial"/>
          <w:sz w:val="24"/>
          <w:szCs w:val="24"/>
        </w:rPr>
        <w:t xml:space="preserve"> is a different format to make auditing easier</w:t>
      </w:r>
    </w:p>
    <w:p w:rsidR="00277D07" w:rsidRDefault="00277D07" w:rsidP="00277D07">
      <w:pPr>
        <w:pStyle w:val="ListParagraph"/>
        <w:numPr>
          <w:ilvl w:val="0"/>
          <w:numId w:val="3"/>
        </w:numPr>
        <w:jc w:val="both"/>
        <w:rPr>
          <w:rFonts w:ascii="Arial" w:hAnsi="Arial" w:cs="Arial"/>
          <w:sz w:val="24"/>
          <w:szCs w:val="24"/>
        </w:rPr>
      </w:pPr>
      <w:r>
        <w:rPr>
          <w:rFonts w:ascii="Arial" w:hAnsi="Arial" w:cs="Arial"/>
          <w:sz w:val="24"/>
          <w:szCs w:val="24"/>
        </w:rPr>
        <w:t xml:space="preserve">The practice will open the front door and turn on the telephone from 8.00am </w:t>
      </w:r>
    </w:p>
    <w:p w:rsidR="00277D07" w:rsidRPr="00277D07" w:rsidRDefault="00277D07" w:rsidP="00277D07">
      <w:pPr>
        <w:jc w:val="both"/>
        <w:rPr>
          <w:rFonts w:ascii="Arial" w:hAnsi="Arial" w:cs="Arial"/>
          <w:sz w:val="24"/>
          <w:szCs w:val="24"/>
        </w:rPr>
      </w:pPr>
      <w:r>
        <w:rPr>
          <w:rFonts w:ascii="Arial" w:hAnsi="Arial" w:cs="Arial"/>
          <w:sz w:val="24"/>
          <w:szCs w:val="24"/>
        </w:rPr>
        <w:t xml:space="preserve">If you have any queries on the scheme, please contact </w:t>
      </w:r>
      <w:r w:rsidR="006252C3">
        <w:rPr>
          <w:rFonts w:ascii="Arial" w:hAnsi="Arial" w:cs="Arial"/>
          <w:sz w:val="24"/>
          <w:szCs w:val="24"/>
        </w:rPr>
        <w:t>Joanne.</w:t>
      </w:r>
    </w:p>
    <w:p w:rsidR="00B84940" w:rsidRDefault="00EA4853" w:rsidP="00FD6353">
      <w:pPr>
        <w:jc w:val="both"/>
        <w:rPr>
          <w:rFonts w:ascii="Arial" w:hAnsi="Arial" w:cs="Arial"/>
          <w:b/>
          <w:sz w:val="24"/>
          <w:szCs w:val="24"/>
          <w:u w:val="single"/>
        </w:rPr>
      </w:pPr>
      <w:r>
        <w:rPr>
          <w:rFonts w:ascii="Arial" w:hAnsi="Arial" w:cs="Arial"/>
          <w:b/>
          <w:sz w:val="24"/>
          <w:szCs w:val="24"/>
          <w:u w:val="single"/>
        </w:rPr>
        <w:t>Surgery trees and waiting room flooring</w:t>
      </w:r>
    </w:p>
    <w:p w:rsidR="006252C3" w:rsidRDefault="00EA4853" w:rsidP="00FD6353">
      <w:pPr>
        <w:jc w:val="both"/>
        <w:rPr>
          <w:rFonts w:ascii="Arial" w:hAnsi="Arial" w:cs="Arial"/>
          <w:sz w:val="24"/>
          <w:szCs w:val="24"/>
        </w:rPr>
      </w:pPr>
      <w:r w:rsidRPr="00EA4853">
        <w:rPr>
          <w:rFonts w:ascii="Arial" w:hAnsi="Arial" w:cs="Arial"/>
          <w:sz w:val="24"/>
          <w:szCs w:val="24"/>
        </w:rPr>
        <w:t>The practice</w:t>
      </w:r>
      <w:r>
        <w:rPr>
          <w:rFonts w:ascii="Arial" w:hAnsi="Arial" w:cs="Arial"/>
          <w:sz w:val="24"/>
          <w:szCs w:val="24"/>
        </w:rPr>
        <w:t xml:space="preserve"> has obtained a report from a tree surgeon regarding the state of the trees in the car park.  The tree surgeon has submitted a report to the council (copy attached) to apply for some of the trees to be removed and others to be tidied up.  If the application is successful, work should commence at the end of August.</w:t>
      </w:r>
      <w:r w:rsidR="0060074E">
        <w:rPr>
          <w:rFonts w:ascii="Arial" w:hAnsi="Arial" w:cs="Arial"/>
          <w:sz w:val="24"/>
          <w:szCs w:val="24"/>
        </w:rPr>
        <w:t xml:space="preserve">  </w:t>
      </w:r>
    </w:p>
    <w:p w:rsidR="0060074E" w:rsidRDefault="0060074E" w:rsidP="00FD6353">
      <w:pPr>
        <w:jc w:val="both"/>
        <w:rPr>
          <w:rFonts w:ascii="Arial" w:hAnsi="Arial" w:cs="Arial"/>
          <w:sz w:val="24"/>
          <w:szCs w:val="24"/>
        </w:rPr>
      </w:pPr>
      <w:r>
        <w:rPr>
          <w:rFonts w:ascii="Arial" w:hAnsi="Arial" w:cs="Arial"/>
          <w:sz w:val="24"/>
          <w:szCs w:val="24"/>
        </w:rPr>
        <w:t>The practice has agreed on new more suitable flooring for the waiting room, Dr Grant’s room and corridors.  This work should be carried out in the next few weeks.</w:t>
      </w:r>
    </w:p>
    <w:p w:rsidR="00E35CFB" w:rsidRPr="00E35CFB" w:rsidRDefault="00E35CFB" w:rsidP="00FD6353">
      <w:pPr>
        <w:jc w:val="both"/>
        <w:rPr>
          <w:rFonts w:ascii="Arial" w:hAnsi="Arial" w:cs="Arial"/>
          <w:b/>
          <w:sz w:val="24"/>
          <w:szCs w:val="24"/>
          <w:u w:val="single"/>
        </w:rPr>
      </w:pPr>
      <w:r w:rsidRPr="00E35CFB">
        <w:rPr>
          <w:rFonts w:ascii="Arial" w:hAnsi="Arial" w:cs="Arial"/>
          <w:b/>
          <w:sz w:val="24"/>
          <w:szCs w:val="24"/>
          <w:u w:val="single"/>
        </w:rPr>
        <w:t>Waiting room music</w:t>
      </w:r>
    </w:p>
    <w:p w:rsidR="00E35CFB" w:rsidRDefault="00E35CFB" w:rsidP="00FD6353">
      <w:pPr>
        <w:jc w:val="both"/>
        <w:rPr>
          <w:rFonts w:ascii="Arial" w:hAnsi="Arial" w:cs="Arial"/>
          <w:sz w:val="24"/>
          <w:szCs w:val="24"/>
        </w:rPr>
      </w:pPr>
      <w:r>
        <w:rPr>
          <w:rFonts w:ascii="Arial" w:hAnsi="Arial" w:cs="Arial"/>
          <w:sz w:val="24"/>
          <w:szCs w:val="24"/>
        </w:rPr>
        <w:t xml:space="preserve">Following the removal of fish tank, the waiting room was very quiet and conversations at the reception desk or telephone calls could be overheard more.  The practice obtained a music licence and now plays Radio 2 in the waiting room.  Most patients are enjoying the music station but we will monitor any comments or complaints we receive.  We will also ensure the volume is not too loud. </w:t>
      </w:r>
    </w:p>
    <w:p w:rsidR="005D7572" w:rsidRPr="005D7572" w:rsidRDefault="005D7572" w:rsidP="00FD6353">
      <w:pPr>
        <w:jc w:val="both"/>
        <w:rPr>
          <w:rFonts w:ascii="Arial" w:hAnsi="Arial" w:cs="Arial"/>
          <w:b/>
          <w:sz w:val="24"/>
          <w:szCs w:val="24"/>
          <w:u w:val="single"/>
        </w:rPr>
      </w:pPr>
      <w:r w:rsidRPr="005D7572">
        <w:rPr>
          <w:rFonts w:ascii="Arial" w:hAnsi="Arial" w:cs="Arial"/>
          <w:b/>
          <w:sz w:val="24"/>
          <w:szCs w:val="24"/>
          <w:u w:val="single"/>
        </w:rPr>
        <w:t>Calderdale Health Forum</w:t>
      </w:r>
    </w:p>
    <w:p w:rsidR="00BC5B5F" w:rsidRDefault="005D7572" w:rsidP="00FD6353">
      <w:pPr>
        <w:jc w:val="both"/>
        <w:rPr>
          <w:rFonts w:ascii="Arial" w:hAnsi="Arial" w:cs="Arial"/>
          <w:sz w:val="24"/>
          <w:szCs w:val="24"/>
        </w:rPr>
      </w:pPr>
      <w:r>
        <w:rPr>
          <w:rFonts w:ascii="Arial" w:hAnsi="Arial" w:cs="Arial"/>
          <w:sz w:val="24"/>
          <w:szCs w:val="24"/>
        </w:rPr>
        <w:t xml:space="preserve">PRG member, </w:t>
      </w:r>
      <w:r w:rsidR="004E4751">
        <w:rPr>
          <w:rFonts w:ascii="Arial" w:hAnsi="Arial" w:cs="Arial"/>
          <w:sz w:val="24"/>
          <w:szCs w:val="24"/>
        </w:rPr>
        <w:t>PR</w:t>
      </w:r>
      <w:r>
        <w:rPr>
          <w:rFonts w:ascii="Arial" w:hAnsi="Arial" w:cs="Arial"/>
          <w:sz w:val="24"/>
          <w:szCs w:val="24"/>
        </w:rPr>
        <w:t>, attended the forum on 13</w:t>
      </w:r>
      <w:r w:rsidRPr="005D7572">
        <w:rPr>
          <w:rFonts w:ascii="Arial" w:hAnsi="Arial" w:cs="Arial"/>
          <w:sz w:val="24"/>
          <w:szCs w:val="24"/>
          <w:vertAlign w:val="superscript"/>
        </w:rPr>
        <w:t>th</w:t>
      </w:r>
      <w:r>
        <w:rPr>
          <w:rFonts w:ascii="Arial" w:hAnsi="Arial" w:cs="Arial"/>
          <w:sz w:val="24"/>
          <w:szCs w:val="24"/>
        </w:rPr>
        <w:t xml:space="preserve"> June and fed back to the group.  Attached are the notes and presentation from the meeting</w:t>
      </w:r>
      <w:r w:rsidR="00574413">
        <w:rPr>
          <w:rFonts w:ascii="Arial" w:hAnsi="Arial" w:cs="Arial"/>
          <w:sz w:val="24"/>
          <w:szCs w:val="24"/>
        </w:rPr>
        <w:t xml:space="preserve">.  Also included is a </w:t>
      </w:r>
      <w:r w:rsidR="00BC5B5F">
        <w:rPr>
          <w:rFonts w:ascii="Arial" w:hAnsi="Arial" w:cs="Arial"/>
          <w:sz w:val="24"/>
          <w:szCs w:val="24"/>
        </w:rPr>
        <w:lastRenderedPageBreak/>
        <w:t xml:space="preserve">link to a </w:t>
      </w:r>
      <w:r w:rsidR="00574413">
        <w:rPr>
          <w:rFonts w:ascii="Arial" w:hAnsi="Arial" w:cs="Arial"/>
          <w:sz w:val="24"/>
          <w:szCs w:val="24"/>
        </w:rPr>
        <w:t xml:space="preserve">survey which we would encourage you to complete.  </w:t>
      </w:r>
      <w:hyperlink r:id="rId6" w:history="1">
        <w:r w:rsidR="00BC5B5F" w:rsidRPr="00A53F7C">
          <w:rPr>
            <w:rStyle w:val="Hyperlink"/>
            <w:rFonts w:ascii="Arial" w:hAnsi="Arial" w:cs="Arial"/>
            <w:sz w:val="24"/>
            <w:szCs w:val="24"/>
          </w:rPr>
          <w:t>www.smartsurvey.co.uk/s/recovery</w:t>
        </w:r>
      </w:hyperlink>
    </w:p>
    <w:p w:rsidR="005D7572" w:rsidRPr="00EA4853" w:rsidRDefault="00574413" w:rsidP="00FD6353">
      <w:pPr>
        <w:jc w:val="both"/>
        <w:rPr>
          <w:rFonts w:ascii="Arial" w:hAnsi="Arial" w:cs="Arial"/>
          <w:sz w:val="24"/>
          <w:szCs w:val="24"/>
        </w:rPr>
      </w:pPr>
      <w:r>
        <w:rPr>
          <w:rFonts w:ascii="Arial" w:hAnsi="Arial" w:cs="Arial"/>
          <w:sz w:val="24"/>
          <w:szCs w:val="24"/>
        </w:rPr>
        <w:t xml:space="preserve"> Once again the practice would like to thank Mr R for attending on behalf of the practice.  I will continue to forward details of all future meetings if anyone would like to attend.</w:t>
      </w:r>
      <w:r w:rsidR="006252C3">
        <w:rPr>
          <w:rFonts w:ascii="Arial" w:hAnsi="Arial" w:cs="Arial"/>
          <w:sz w:val="24"/>
          <w:szCs w:val="24"/>
        </w:rPr>
        <w:t xml:space="preserve">  The next meeting is on 12</w:t>
      </w:r>
      <w:r w:rsidR="006252C3" w:rsidRPr="006252C3">
        <w:rPr>
          <w:rFonts w:ascii="Arial" w:hAnsi="Arial" w:cs="Arial"/>
          <w:sz w:val="24"/>
          <w:szCs w:val="24"/>
          <w:vertAlign w:val="superscript"/>
        </w:rPr>
        <w:t>th</w:t>
      </w:r>
      <w:r w:rsidR="006252C3">
        <w:rPr>
          <w:rFonts w:ascii="Arial" w:hAnsi="Arial" w:cs="Arial"/>
          <w:sz w:val="24"/>
          <w:szCs w:val="24"/>
        </w:rPr>
        <w:t xml:space="preserve"> September 2017</w:t>
      </w:r>
    </w:p>
    <w:p w:rsidR="00A257CE" w:rsidRPr="00A257CE" w:rsidRDefault="00A257CE"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A257CE">
        <w:rPr>
          <w:rFonts w:ascii="Arial" w:eastAsia="Times New Roman" w:hAnsi="Arial" w:cs="Arial"/>
          <w:b/>
          <w:color w:val="272727"/>
          <w:sz w:val="24"/>
          <w:szCs w:val="24"/>
          <w:u w:val="single"/>
          <w:lang w:eastAsia="en-GB"/>
        </w:rPr>
        <w:t>201</w:t>
      </w:r>
      <w:r w:rsidR="00574413">
        <w:rPr>
          <w:rFonts w:ascii="Arial" w:eastAsia="Times New Roman" w:hAnsi="Arial" w:cs="Arial"/>
          <w:b/>
          <w:color w:val="272727"/>
          <w:sz w:val="24"/>
          <w:szCs w:val="24"/>
          <w:u w:val="single"/>
          <w:lang w:eastAsia="en-GB"/>
        </w:rPr>
        <w:t xml:space="preserve">7/18 </w:t>
      </w:r>
      <w:r w:rsidRPr="00A257CE">
        <w:rPr>
          <w:rFonts w:ascii="Arial" w:eastAsia="Times New Roman" w:hAnsi="Arial" w:cs="Arial"/>
          <w:b/>
          <w:color w:val="272727"/>
          <w:sz w:val="24"/>
          <w:szCs w:val="24"/>
          <w:u w:val="single"/>
          <w:lang w:eastAsia="en-GB"/>
        </w:rPr>
        <w:t>Action plan</w:t>
      </w:r>
    </w:p>
    <w:p w:rsidR="00E36C26" w:rsidRDefault="00E36C26"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Action Plan </w:t>
      </w:r>
      <w:bookmarkStart w:id="0" w:name="_GoBack"/>
      <w:bookmarkEnd w:id="0"/>
    </w:p>
    <w:p w:rsidR="00E36C26" w:rsidRDefault="00E36C26"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Continue to promote the</w:t>
      </w:r>
      <w:r w:rsidR="007B397F">
        <w:rPr>
          <w:rFonts w:ascii="Arial" w:eastAsia="Times New Roman" w:hAnsi="Arial" w:cs="Arial"/>
          <w:color w:val="272727"/>
          <w:sz w:val="24"/>
          <w:szCs w:val="24"/>
          <w:lang w:eastAsia="en-GB"/>
        </w:rPr>
        <w:t xml:space="preserve"> online service facility to patients</w:t>
      </w:r>
      <w:r w:rsidR="00B45C4C">
        <w:rPr>
          <w:rFonts w:ascii="Arial" w:eastAsia="Times New Roman" w:hAnsi="Arial" w:cs="Arial"/>
          <w:color w:val="272727"/>
          <w:sz w:val="24"/>
          <w:szCs w:val="24"/>
          <w:lang w:eastAsia="en-GB"/>
        </w:rPr>
        <w:t xml:space="preserve"> to achieve the 20% target</w:t>
      </w:r>
    </w:p>
    <w:p w:rsidR="00B45C4C" w:rsidRDefault="00B45C4C" w:rsidP="00E36C26">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Obtain Friends and Family feedback from newly registered patients a couple of months after registration</w:t>
      </w:r>
    </w:p>
    <w:p w:rsidR="007B397F" w:rsidRPr="007B397F" w:rsidRDefault="007B397F" w:rsidP="007B397F">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Next meeting will be arranged for </w:t>
      </w:r>
      <w:r w:rsidR="00BD0E6D">
        <w:rPr>
          <w:rFonts w:ascii="Arial" w:eastAsia="Times New Roman" w:hAnsi="Arial" w:cs="Arial"/>
          <w:color w:val="272727"/>
          <w:sz w:val="24"/>
          <w:szCs w:val="24"/>
          <w:lang w:eastAsia="en-GB"/>
        </w:rPr>
        <w:t>early 2018 but if anyone wants to raise anything before the next meeting, please get in touch</w:t>
      </w:r>
      <w:r>
        <w:rPr>
          <w:rFonts w:ascii="Arial" w:eastAsia="Times New Roman" w:hAnsi="Arial" w:cs="Arial"/>
          <w:color w:val="272727"/>
          <w:sz w:val="24"/>
          <w:szCs w:val="24"/>
          <w:lang w:eastAsia="en-GB"/>
        </w:rPr>
        <w:t>.</w:t>
      </w:r>
    </w:p>
    <w:p w:rsidR="00481F41" w:rsidRPr="000B0F07" w:rsidRDefault="00481F41"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p>
    <w:p w:rsidR="000B0F07" w:rsidRPr="000B0F07" w:rsidRDefault="000B0F07" w:rsidP="000B0F07">
      <w:pPr>
        <w:shd w:val="clear" w:color="auto" w:fill="FFFFFF"/>
        <w:spacing w:before="100" w:beforeAutospacing="1" w:after="100" w:afterAutospacing="1" w:line="390" w:lineRule="atLeast"/>
        <w:jc w:val="both"/>
        <w:rPr>
          <w:rFonts w:ascii="Arial" w:eastAsia="Times New Roman" w:hAnsi="Arial" w:cs="Arial"/>
          <w:color w:val="272727"/>
          <w:sz w:val="24"/>
          <w:szCs w:val="24"/>
          <w:lang w:eastAsia="en-GB"/>
        </w:rPr>
      </w:pPr>
      <w:r w:rsidRPr="000B0F07">
        <w:rPr>
          <w:rFonts w:ascii="Arial" w:eastAsia="Times New Roman" w:hAnsi="Arial" w:cs="Arial"/>
          <w:color w:val="272727"/>
          <w:sz w:val="24"/>
          <w:szCs w:val="24"/>
          <w:lang w:eastAsia="en-GB"/>
        </w:rPr>
        <w:t>.</w:t>
      </w:r>
    </w:p>
    <w:p w:rsidR="009918E9" w:rsidRPr="00FD6353" w:rsidRDefault="009918E9" w:rsidP="00FD6353">
      <w:pPr>
        <w:jc w:val="both"/>
        <w:rPr>
          <w:rFonts w:ascii="Arial" w:hAnsi="Arial" w:cs="Arial"/>
        </w:rPr>
      </w:pPr>
    </w:p>
    <w:p w:rsidR="003D7B65" w:rsidRPr="008E6400" w:rsidRDefault="003D7B65"/>
    <w:p w:rsidR="008E6400" w:rsidRDefault="008E6400"/>
    <w:p w:rsidR="008E6400" w:rsidRPr="008E6400" w:rsidRDefault="008E6400"/>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A4C16"/>
    <w:multiLevelType w:val="hybridMultilevel"/>
    <w:tmpl w:val="5AC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C4535"/>
    <w:multiLevelType w:val="hybridMultilevel"/>
    <w:tmpl w:val="81E0C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066B3C"/>
    <w:rsid w:val="000B0F07"/>
    <w:rsid w:val="0019682E"/>
    <w:rsid w:val="001A44B0"/>
    <w:rsid w:val="001F7369"/>
    <w:rsid w:val="00277D07"/>
    <w:rsid w:val="002B09D1"/>
    <w:rsid w:val="002D3ADB"/>
    <w:rsid w:val="002F01B5"/>
    <w:rsid w:val="003850A6"/>
    <w:rsid w:val="003D7B65"/>
    <w:rsid w:val="003F42D7"/>
    <w:rsid w:val="00422AEC"/>
    <w:rsid w:val="00481F41"/>
    <w:rsid w:val="004E4751"/>
    <w:rsid w:val="00574413"/>
    <w:rsid w:val="005C653E"/>
    <w:rsid w:val="005D7572"/>
    <w:rsid w:val="0060074E"/>
    <w:rsid w:val="00600D95"/>
    <w:rsid w:val="006252C3"/>
    <w:rsid w:val="00685E80"/>
    <w:rsid w:val="007376E0"/>
    <w:rsid w:val="00761C2E"/>
    <w:rsid w:val="00783990"/>
    <w:rsid w:val="007B397F"/>
    <w:rsid w:val="00850FD9"/>
    <w:rsid w:val="00857AA9"/>
    <w:rsid w:val="00880C16"/>
    <w:rsid w:val="008E6400"/>
    <w:rsid w:val="008E69F2"/>
    <w:rsid w:val="00951C20"/>
    <w:rsid w:val="009918E9"/>
    <w:rsid w:val="009A610F"/>
    <w:rsid w:val="00A257CE"/>
    <w:rsid w:val="00A62344"/>
    <w:rsid w:val="00AA2E42"/>
    <w:rsid w:val="00B45C4C"/>
    <w:rsid w:val="00B84940"/>
    <w:rsid w:val="00BC5B5F"/>
    <w:rsid w:val="00BD0E6D"/>
    <w:rsid w:val="00BD628D"/>
    <w:rsid w:val="00C21775"/>
    <w:rsid w:val="00C42628"/>
    <w:rsid w:val="00DA31AF"/>
    <w:rsid w:val="00DA52C6"/>
    <w:rsid w:val="00E35CFB"/>
    <w:rsid w:val="00E36C26"/>
    <w:rsid w:val="00E71C49"/>
    <w:rsid w:val="00EA4853"/>
    <w:rsid w:val="00EC6A64"/>
    <w:rsid w:val="00F54258"/>
    <w:rsid w:val="00FA33CF"/>
    <w:rsid w:val="00FB247C"/>
    <w:rsid w:val="00FD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6081">
      <w:bodyDiv w:val="1"/>
      <w:marLeft w:val="0"/>
      <w:marRight w:val="0"/>
      <w:marTop w:val="0"/>
      <w:marBottom w:val="0"/>
      <w:divBdr>
        <w:top w:val="none" w:sz="0" w:space="0" w:color="auto"/>
        <w:left w:val="none" w:sz="0" w:space="0" w:color="auto"/>
        <w:bottom w:val="none" w:sz="0" w:space="0" w:color="auto"/>
        <w:right w:val="none" w:sz="0" w:space="0" w:color="auto"/>
      </w:divBdr>
      <w:divsChild>
        <w:div w:id="1650355376">
          <w:marLeft w:val="0"/>
          <w:marRight w:val="0"/>
          <w:marTop w:val="0"/>
          <w:marBottom w:val="0"/>
          <w:divBdr>
            <w:top w:val="none" w:sz="0" w:space="0" w:color="auto"/>
            <w:left w:val="none" w:sz="0" w:space="0" w:color="auto"/>
            <w:bottom w:val="none" w:sz="0" w:space="0" w:color="auto"/>
            <w:right w:val="none" w:sz="0" w:space="0" w:color="auto"/>
          </w:divBdr>
          <w:divsChild>
            <w:div w:id="352074772">
              <w:marLeft w:val="75"/>
              <w:marRight w:val="75"/>
              <w:marTop w:val="0"/>
              <w:marBottom w:val="0"/>
              <w:divBdr>
                <w:top w:val="none" w:sz="0" w:space="0" w:color="auto"/>
                <w:left w:val="none" w:sz="0" w:space="0" w:color="auto"/>
                <w:bottom w:val="none" w:sz="0" w:space="0" w:color="auto"/>
                <w:right w:val="none" w:sz="0" w:space="0" w:color="auto"/>
              </w:divBdr>
              <w:divsChild>
                <w:div w:id="1311447115">
                  <w:marLeft w:val="0"/>
                  <w:marRight w:val="0"/>
                  <w:marTop w:val="1050"/>
                  <w:marBottom w:val="1800"/>
                  <w:divBdr>
                    <w:top w:val="none" w:sz="0" w:space="0" w:color="auto"/>
                    <w:left w:val="none" w:sz="0" w:space="0" w:color="auto"/>
                    <w:bottom w:val="none" w:sz="0" w:space="0" w:color="auto"/>
                    <w:right w:val="none" w:sz="0" w:space="0" w:color="auto"/>
                  </w:divBdr>
                  <w:divsChild>
                    <w:div w:id="446050329">
                      <w:marLeft w:val="0"/>
                      <w:marRight w:val="0"/>
                      <w:marTop w:val="0"/>
                      <w:marBottom w:val="0"/>
                      <w:divBdr>
                        <w:top w:val="none" w:sz="0" w:space="0" w:color="auto"/>
                        <w:left w:val="none" w:sz="0" w:space="0" w:color="auto"/>
                        <w:bottom w:val="none" w:sz="0" w:space="0" w:color="auto"/>
                        <w:right w:val="none" w:sz="0" w:space="0" w:color="auto"/>
                      </w:divBdr>
                      <w:divsChild>
                        <w:div w:id="1336228992">
                          <w:marLeft w:val="75"/>
                          <w:marRight w:val="75"/>
                          <w:marTop w:val="0"/>
                          <w:marBottom w:val="0"/>
                          <w:divBdr>
                            <w:top w:val="none" w:sz="0" w:space="0" w:color="auto"/>
                            <w:left w:val="none" w:sz="0" w:space="0" w:color="auto"/>
                            <w:bottom w:val="none" w:sz="0" w:space="0" w:color="auto"/>
                            <w:right w:val="none" w:sz="0" w:space="0" w:color="auto"/>
                          </w:divBdr>
                          <w:divsChild>
                            <w:div w:id="447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survey.co.uk/s/recov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2</cp:revision>
  <cp:lastPrinted>2017-06-29T10:16:00Z</cp:lastPrinted>
  <dcterms:created xsi:type="dcterms:W3CDTF">2017-06-29T10:17:00Z</dcterms:created>
  <dcterms:modified xsi:type="dcterms:W3CDTF">2017-06-29T10:17:00Z</dcterms:modified>
</cp:coreProperties>
</file>